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BF" w:rsidRPr="00F47006" w:rsidRDefault="00F47006" w:rsidP="00F47006">
      <w:pPr>
        <w:jc w:val="center"/>
        <w:rPr>
          <w:b/>
          <w:bCs/>
        </w:rPr>
      </w:pPr>
      <w:r w:rsidRPr="00F47006">
        <w:rPr>
          <w:b/>
          <w:bCs/>
        </w:rPr>
        <w:t>HÂKİMİN DAVAYA BAKMAKTAN YASAKLILIĞI VE REDDİ</w:t>
      </w:r>
    </w:p>
    <w:p w:rsidR="00F47006" w:rsidRPr="00F47006" w:rsidRDefault="00F47006" w:rsidP="00F47006">
      <w:pPr>
        <w:jc w:val="center"/>
        <w:rPr>
          <w:b/>
          <w:bCs/>
        </w:rPr>
      </w:pP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b/>
          <w:bCs/>
          <w:color w:val="000000"/>
          <w:lang w:eastAsia="tr-TR"/>
        </w:rPr>
        <w:t>Yasaklılık sebepleri</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b/>
          <w:bCs/>
          <w:color w:val="000000"/>
          <w:lang w:eastAsia="tr-TR"/>
        </w:rPr>
        <w:t>MADDE 34- </w:t>
      </w:r>
      <w:r w:rsidRPr="00F47006">
        <w:rPr>
          <w:rFonts w:eastAsia="Times New Roman" w:cs="Times New Roman"/>
          <w:color w:val="000000"/>
          <w:lang w:eastAsia="tr-TR"/>
        </w:rPr>
        <w:t>(1) Hâkim, aşağıdaki hâllerde davaya bakamaz; talep olmasa bile çekinmek zorundadır: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a) Kendisine ait olan veya doğrudan doğruya ya da dolayısıyla ilgili olduğu davada.</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b) Aralarında evlilik bağı kalksa bile eşinin davasında.</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c) Kendisi veya eşinin altsoy veya üstsoyunun davasında.</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ç) Kendisi ile arasında evlatlık bağı bulunanın davasında.</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d) Üçüncü derece de dâhil olmak üzere kan veya kendisini oluşturan evlilik bağı kalksa dahi kayın hısımlığı bulunanların davasında.</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e) Nişanlısının davasında.</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f) İki taraftan birinin vekili, vasisi, kayyımı veya yasal danışmanı sıfatıyla hareket ettiği davada.</w:t>
      </w:r>
    </w:p>
    <w:p w:rsidR="00F47006" w:rsidRPr="00F47006" w:rsidRDefault="00F47006" w:rsidP="00F47006">
      <w:pPr>
        <w:spacing w:after="0" w:line="240" w:lineRule="atLeast"/>
        <w:ind w:firstLine="540"/>
        <w:jc w:val="both"/>
        <w:rPr>
          <w:rFonts w:eastAsia="Times New Roman" w:cs="Times New Roman"/>
          <w:color w:val="000000"/>
          <w:lang w:eastAsia="tr-TR"/>
        </w:rPr>
      </w:pPr>
    </w:p>
    <w:p w:rsidR="00F47006" w:rsidRPr="00F47006" w:rsidRDefault="00F47006" w:rsidP="00F47006">
      <w:pPr>
        <w:spacing w:after="0" w:line="240" w:lineRule="atLeast"/>
        <w:ind w:firstLine="540"/>
        <w:jc w:val="both"/>
        <w:rPr>
          <w:rFonts w:eastAsia="Times New Roman" w:cs="Times New Roman"/>
          <w:b/>
          <w:bCs/>
          <w:color w:val="000000"/>
          <w:lang w:eastAsia="tr-TR"/>
        </w:rPr>
      </w:pPr>
      <w:r w:rsidRPr="00F47006">
        <w:rPr>
          <w:rFonts w:eastAsia="Times New Roman" w:cs="Times New Roman"/>
          <w:b/>
          <w:bCs/>
          <w:color w:val="000000"/>
          <w:lang w:eastAsia="tr-TR"/>
        </w:rPr>
        <w:t>Çekinme kararının sonuçları</w:t>
      </w:r>
    </w:p>
    <w:p w:rsidR="00F47006" w:rsidRPr="00F47006" w:rsidRDefault="00F47006" w:rsidP="00F47006">
      <w:pPr>
        <w:spacing w:after="0" w:line="240" w:lineRule="atLeast"/>
        <w:ind w:firstLine="540"/>
        <w:jc w:val="both"/>
        <w:rPr>
          <w:rFonts w:eastAsia="Times New Roman" w:cs="Times New Roman"/>
          <w:color w:val="000000"/>
          <w:lang w:eastAsia="tr-TR"/>
        </w:rPr>
      </w:pP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b/>
          <w:bCs/>
          <w:color w:val="000000"/>
          <w:lang w:eastAsia="tr-TR"/>
        </w:rPr>
        <w:t>MADDE 35-</w:t>
      </w:r>
      <w:r w:rsidRPr="00F47006">
        <w:rPr>
          <w:rFonts w:eastAsia="Times New Roman" w:cs="Times New Roman"/>
          <w:color w:val="000000"/>
          <w:lang w:eastAsia="tr-TR"/>
        </w:rPr>
        <w:t> (1) Çekinme kararına karşı üst mahkemeye başvurulabilir. Yasaklama sebebinin doğduğu tarihten itibaren, o hâkimin huzuru ile yapılan bütün işlemler, üst mahkemenin kararı ile iptal olunabilir. Hüküm ve kararlar ise herhâlde iptal olunur. Bu durumda, hâkim yargılama giderlerine mahkûm edilebilir.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(2) Çekinme kararının ilk derece mahkemesi hâkimince verildiği hâllerde, başvuru üzerine bölge adliye mahkemesinin vereceği karar kesindir.</w:t>
      </w:r>
    </w:p>
    <w:p w:rsidR="00F47006" w:rsidRPr="00F47006" w:rsidRDefault="00F47006" w:rsidP="00F47006">
      <w:pPr>
        <w:spacing w:after="0" w:line="240" w:lineRule="atLeast"/>
        <w:ind w:firstLine="540"/>
        <w:jc w:val="both"/>
        <w:rPr>
          <w:rFonts w:eastAsia="Times New Roman" w:cs="Times New Roman"/>
          <w:color w:val="000000"/>
          <w:lang w:eastAsia="tr-TR"/>
        </w:rPr>
      </w:pP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b/>
          <w:bCs/>
          <w:color w:val="000000"/>
          <w:lang w:eastAsia="tr-TR"/>
        </w:rPr>
        <w:t>Ret sebepleri</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b/>
          <w:bCs/>
          <w:color w:val="000000"/>
          <w:lang w:eastAsia="tr-TR"/>
        </w:rPr>
        <w:t>MADDE 36- </w:t>
      </w:r>
      <w:r w:rsidRPr="00F47006">
        <w:rPr>
          <w:rFonts w:eastAsia="Times New Roman" w:cs="Times New Roman"/>
          <w:color w:val="000000"/>
          <w:lang w:eastAsia="tr-TR"/>
        </w:rPr>
        <w:t>(1) Hâkimin tarafsızlığından şüpheyi gerektiren önemli bir sebebin bulunması hâlinde, taraflardan biri hâkimi reddedebileceği gibi hâkim de bizzat çekilebilir. Özellikle aşağıdaki hâllerde, </w:t>
      </w:r>
      <w:r w:rsidRPr="00F47006">
        <w:rPr>
          <w:rFonts w:eastAsia="Times New Roman" w:cs="Times New Roman"/>
          <w:lang w:eastAsia="tr-TR"/>
        </w:rPr>
        <w:t>hâkimin</w:t>
      </w:r>
      <w:r w:rsidRPr="00F47006">
        <w:rPr>
          <w:rFonts w:eastAsia="Times New Roman" w:cs="Times New Roman"/>
          <w:color w:val="000000"/>
          <w:lang w:eastAsia="tr-TR"/>
        </w:rPr>
        <w:t> reddi sebebinin varlığı kabul edilir: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a) Davada, iki taraftan birine öğüt vermiş ya da yol göstermiş olması.</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b) Davada, iki taraftan birine veya üçüncü kişiye kanunen gerekmediği hâlde görüşünü açıklamış olması.</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c) Davada, tanık veya bilirkişi olarak dinlenmiş veya hâkim ya da hakem sıfatıyla hareket etmiş olması.</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ç) Davanın, dördüncü derece de dâhil yansoy hısımlarına ait olması.</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d) Dava esnasında, iki taraftan birisi ile davası veya aralarında bir düşmanlık bulunması.</w:t>
      </w:r>
    </w:p>
    <w:p w:rsidR="00F47006" w:rsidRPr="00F47006" w:rsidRDefault="00F47006" w:rsidP="00F47006">
      <w:pPr>
        <w:spacing w:after="0" w:line="240" w:lineRule="atLeast"/>
        <w:ind w:firstLine="540"/>
        <w:jc w:val="both"/>
        <w:rPr>
          <w:rFonts w:eastAsia="Times New Roman" w:cs="Times New Roman"/>
          <w:color w:val="000000"/>
          <w:lang w:eastAsia="tr-TR"/>
        </w:rPr>
      </w:pPr>
    </w:p>
    <w:p w:rsidR="00F47006" w:rsidRPr="00F47006" w:rsidRDefault="00F47006" w:rsidP="00F47006">
      <w:pPr>
        <w:spacing w:after="0" w:line="240" w:lineRule="atLeast"/>
        <w:ind w:firstLine="540"/>
        <w:jc w:val="both"/>
        <w:rPr>
          <w:rFonts w:eastAsia="Times New Roman" w:cs="Times New Roman"/>
          <w:b/>
          <w:bCs/>
          <w:color w:val="000000"/>
          <w:lang w:eastAsia="tr-TR"/>
        </w:rPr>
      </w:pPr>
      <w:r w:rsidRPr="00F47006">
        <w:rPr>
          <w:rFonts w:eastAsia="Times New Roman" w:cs="Times New Roman"/>
          <w:b/>
          <w:bCs/>
          <w:color w:val="000000"/>
          <w:lang w:eastAsia="tr-TR"/>
        </w:rPr>
        <w:t>Hâkimin bizzat çekilmemesi hâli</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b/>
          <w:bCs/>
          <w:color w:val="000000"/>
          <w:lang w:eastAsia="tr-TR"/>
        </w:rPr>
        <w:t>MADDE 37-</w:t>
      </w:r>
      <w:r w:rsidRPr="00F47006">
        <w:rPr>
          <w:rFonts w:eastAsia="Times New Roman" w:cs="Times New Roman"/>
          <w:color w:val="000000"/>
          <w:lang w:eastAsia="tr-TR"/>
        </w:rPr>
        <w:t> (1) Hâkim, reddini gerektiren sebeplerden biri varken bizzat çekilmezse, iki taraftan biri ret talebinde bulununcaya kadar davaya bakabilir.</w:t>
      </w:r>
    </w:p>
    <w:p w:rsidR="00F47006" w:rsidRPr="00F47006" w:rsidRDefault="00F47006" w:rsidP="00F47006">
      <w:pPr>
        <w:spacing w:after="0" w:line="240" w:lineRule="atLeast"/>
        <w:ind w:firstLine="540"/>
        <w:jc w:val="both"/>
        <w:rPr>
          <w:rFonts w:eastAsia="Times New Roman" w:cs="Times New Roman"/>
          <w:color w:val="000000"/>
          <w:lang w:eastAsia="tr-TR"/>
        </w:rPr>
      </w:pP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b/>
          <w:bCs/>
          <w:color w:val="000000"/>
          <w:lang w:eastAsia="tr-TR"/>
        </w:rPr>
        <w:t>Ret usulü</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b/>
          <w:bCs/>
          <w:color w:val="000000"/>
          <w:lang w:eastAsia="tr-TR"/>
        </w:rPr>
        <w:t>MADDE 38-</w:t>
      </w:r>
      <w:r w:rsidRPr="00F47006">
        <w:rPr>
          <w:rFonts w:eastAsia="Times New Roman" w:cs="Times New Roman"/>
          <w:color w:val="000000"/>
          <w:lang w:eastAsia="tr-TR"/>
        </w:rPr>
        <w:t> (1) Hâkimin reddi sebebini bilen tarafın, ret talebini en geç ilk duruşmada ileri sürmesi gerekir. Taraf, ret sebebini davaya bakıldığı sırada öğrenmiş ise en geç öğrenmeden sonraki ilk duruşmada, yeni bir işlem yapılmadan önce bu talebini hemen bildirmek zorundadır. Belirtilen sürede yapılmayan ret talebi dinlenmez.</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(2) Hâkimin reddi, dilekçeyle talep edilir. Bu dilekçede, ret talebinin dayandığı sebepler ile delil veya emarelerin açıkça gösterilmesi ve varsa belgelerin eklenmesi gerekir.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(3) Hâkimin reddi dilekçesi, reddi istenen hâkimin mensup olduğu mahkemeye verilir.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(4) Ret talebi geri alınamaz.</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 xml:space="preserve">(5) Hâkimi reddeden taraf, dilekçesini karşı tarafa tebliğ ettirir. Karşı taraf bir hafta içinde cevap verebilir. Bu süre geçtikten sonra yazı işleri müdürü tarafından ret dilekçesi, varsa karşı tarafın cevabı </w:t>
      </w:r>
      <w:r w:rsidRPr="00F47006">
        <w:rPr>
          <w:rFonts w:eastAsia="Times New Roman" w:cs="Times New Roman"/>
          <w:color w:val="000000"/>
          <w:lang w:eastAsia="tr-TR"/>
        </w:rPr>
        <w:lastRenderedPageBreak/>
        <w:t>ve ekleri, dosya ile birlikte reddi istenen hâkime verilir. Hâkim bir hafta içinde dosyayı inceler ve ret sebeplerinin kanuna uygun olup olmadığı hakkındaki düşüncesini yazı ile bildirerek, dosyayı hemen merciine gönderilmek üzere yazı işleri müdürüne verir.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(6) Ret sebebi sabit olmasa bile, merci bunu muhtemel görürse, ret talebini kabul edebilir.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(7) Ret sebepleri hakkında yemin teklif olunamaz.</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(8) Hâkimi çekilmeye davet, hâkimin reddi hükmündedir.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(9) Bu kararlar aleyhine ancak hükümle birlikte kanun yollarına başvurulabilir.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b/>
          <w:bCs/>
          <w:color w:val="000000"/>
          <w:lang w:eastAsia="tr-TR"/>
        </w:rPr>
        <w:t>Çekilme kararının incelenmesi</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b/>
          <w:bCs/>
          <w:color w:val="000000"/>
          <w:lang w:eastAsia="tr-TR"/>
        </w:rPr>
        <w:t>MADDE 39-</w:t>
      </w:r>
      <w:r w:rsidRPr="00F47006">
        <w:rPr>
          <w:rFonts w:eastAsia="Times New Roman" w:cs="Times New Roman"/>
          <w:color w:val="000000"/>
          <w:lang w:eastAsia="tr-TR"/>
        </w:rPr>
        <w:t> (1) Hâkim, taraflardan birinin ret talebi üzerine veya kendiliğinden çekilme yönünde görüş bildirirse, ret talebini incelemeye yetkili merci, bu çekilmenin kanuna uygun olup olmadığına karar verir.</w:t>
      </w:r>
    </w:p>
    <w:p w:rsidR="00F47006" w:rsidRPr="00F47006" w:rsidRDefault="00F47006" w:rsidP="00F47006">
      <w:pPr>
        <w:spacing w:after="0" w:line="240" w:lineRule="atLeast"/>
        <w:ind w:firstLine="540"/>
        <w:jc w:val="both"/>
        <w:rPr>
          <w:rFonts w:eastAsia="Times New Roman" w:cs="Times New Roman"/>
          <w:b/>
          <w:bCs/>
          <w:color w:val="000000"/>
          <w:lang w:eastAsia="tr-TR"/>
        </w:rPr>
      </w:pPr>
      <w:r w:rsidRPr="00F47006">
        <w:rPr>
          <w:rFonts w:eastAsia="Times New Roman" w:cs="Times New Roman"/>
          <w:b/>
          <w:bCs/>
          <w:color w:val="000000"/>
          <w:lang w:eastAsia="tr-TR"/>
        </w:rPr>
        <w:t>Ret talebini incelemeye yetkili merci</w:t>
      </w:r>
    </w:p>
    <w:p w:rsidR="00F47006" w:rsidRPr="00F47006" w:rsidRDefault="00F47006" w:rsidP="00F47006">
      <w:pPr>
        <w:spacing w:after="0" w:line="240" w:lineRule="atLeast"/>
        <w:ind w:firstLine="540"/>
        <w:jc w:val="both"/>
        <w:rPr>
          <w:rFonts w:eastAsia="Times New Roman" w:cs="Times New Roman"/>
          <w:color w:val="000000"/>
          <w:lang w:eastAsia="tr-TR"/>
        </w:rPr>
      </w:pP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b/>
          <w:bCs/>
          <w:color w:val="000000"/>
          <w:lang w:eastAsia="tr-TR"/>
        </w:rPr>
        <w:t>MADDE 40-</w:t>
      </w:r>
      <w:r w:rsidRPr="00F47006">
        <w:rPr>
          <w:rFonts w:eastAsia="Times New Roman" w:cs="Times New Roman"/>
          <w:color w:val="000000"/>
          <w:lang w:eastAsia="tr-TR"/>
        </w:rPr>
        <w:t> (1) Hâkimin reddi talebi, reddi istenen hâkim katılmaksızın mensup olduğu mahkemece incelenir.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(2) Reddedilen hâkimin katılmamasından dolayı mahkeme toplanamıyor ya da mahkeme tek hâkimden oluşuyor ise ret talebi, o yerde asliye hukuk hâkimliği görevini yapan diğer mahkeme veya hâkim tarafından incelenir. O yerde, asliye hukuk hâkimliği görevi tek hâkim tarafından yerine getiriliyorsa, o hâkim hakkındaki ret talebi, asliye ceza hâkimi varsa onun tarafından, yoksa en yakın asliye hukuk mahkemesince incelenir.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 (3) Sulh hukuk hâkimi reddedildiği takdirde, ret talebi, o yerdeki diğer sulh hukuk hâkimi tarafından incelenir. O yerde, sulh hukuk hâkimliği görevi tek hâkim tarafından yerine getiriliyorsa, o hâkim hakkındaki ret talebi, bulunma sıralarına göre; o yerdeki sulh ceza hâkimi, asliye hukuk hâkimi, asliye ceza hâkimi, bunların da bulunmaması hâlinde, en yakın yerdeki sulh hukuk hâkimi tarafından incelenir.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(4) Bölge adliye mahkemesi hukuk dairelerinin başkan ve üyelerinin reddi talebi, reddedilen başkan ve üye katılmaksızın görevli olduğu dairece karara bağlanır. Hukuk dairelerinin toplanmasını engelleyecek şekildeki toplu ret talepleri dinlenmez</w:t>
      </w:r>
    </w:p>
    <w:p w:rsidR="00F47006" w:rsidRPr="00F47006" w:rsidRDefault="00F47006" w:rsidP="00F47006">
      <w:pPr>
        <w:spacing w:after="0" w:line="240" w:lineRule="atLeast"/>
        <w:ind w:firstLine="540"/>
        <w:jc w:val="both"/>
        <w:rPr>
          <w:rFonts w:eastAsia="Times New Roman" w:cs="Times New Roman"/>
          <w:color w:val="000000"/>
          <w:lang w:eastAsia="tr-TR"/>
        </w:rPr>
      </w:pPr>
    </w:p>
    <w:p w:rsidR="00F47006" w:rsidRPr="00F47006" w:rsidRDefault="00F47006" w:rsidP="00F47006">
      <w:pPr>
        <w:spacing w:after="0" w:line="240" w:lineRule="atLeast"/>
        <w:ind w:firstLine="540"/>
        <w:jc w:val="both"/>
        <w:rPr>
          <w:rFonts w:eastAsia="Times New Roman" w:cs="Times New Roman"/>
          <w:b/>
          <w:bCs/>
          <w:color w:val="000000"/>
          <w:lang w:eastAsia="tr-TR"/>
        </w:rPr>
      </w:pPr>
      <w:r w:rsidRPr="00F47006">
        <w:rPr>
          <w:rFonts w:eastAsia="Times New Roman" w:cs="Times New Roman"/>
          <w:b/>
          <w:bCs/>
          <w:color w:val="000000"/>
          <w:lang w:eastAsia="tr-TR"/>
        </w:rPr>
        <w:t>Ret talebinin geri çevrilmesi</w:t>
      </w:r>
    </w:p>
    <w:p w:rsidR="00F47006" w:rsidRPr="00F47006" w:rsidRDefault="00F47006" w:rsidP="00F47006">
      <w:pPr>
        <w:spacing w:after="0" w:line="240" w:lineRule="atLeast"/>
        <w:ind w:firstLine="540"/>
        <w:jc w:val="both"/>
        <w:rPr>
          <w:rFonts w:eastAsia="Times New Roman" w:cs="Times New Roman"/>
          <w:color w:val="000000"/>
          <w:lang w:eastAsia="tr-TR"/>
        </w:rPr>
      </w:pP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b/>
          <w:bCs/>
          <w:color w:val="000000"/>
          <w:lang w:eastAsia="tr-TR"/>
        </w:rPr>
        <w:t>MADDE 41- </w:t>
      </w:r>
      <w:r w:rsidRPr="00F47006">
        <w:rPr>
          <w:rFonts w:eastAsia="Times New Roman" w:cs="Times New Roman"/>
          <w:color w:val="000000"/>
          <w:lang w:eastAsia="tr-TR"/>
        </w:rPr>
        <w:t>(1) Hâkimin reddi talebi, aşağıdaki hâllerde kabul edilmeyerek geri çevrilir: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a) Ret talebi süresinde yapılmamışsa.</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b) Ret sebebi ve bu sebebe ilişkin inandırıcı delil veya emare gösterilmemişse.</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c) Ret talebinin davayı uzatmak amacıyla yapıldığı açıkça anlaşılıyorsa.</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(2) Bu hâllerde ret talebi, toplu mahkemelerde reddedilen hâkimin müzakereye katılmasıyla; tek hâkimli mahkemelerde ise reddedilen hâkimin kendisi tarafından geri çevrilir.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(3) İlk derece mahkemesinin bu kararlarına karşı istinaf yoluna, bölge adliye mahkemesi hukuk dairelerinin başkan ve üyeleri hakkındaki kararlarına karşı da temyiz yoluna ancak hükümle birlikte başvurulabilir.</w:t>
      </w:r>
    </w:p>
    <w:p w:rsidR="00F47006" w:rsidRPr="00F47006" w:rsidRDefault="00F47006" w:rsidP="00F47006">
      <w:pPr>
        <w:spacing w:after="0" w:line="240" w:lineRule="atLeast"/>
        <w:ind w:firstLine="540"/>
        <w:jc w:val="both"/>
        <w:rPr>
          <w:rFonts w:eastAsia="Times New Roman" w:cs="Times New Roman"/>
          <w:color w:val="000000"/>
          <w:lang w:eastAsia="tr-TR"/>
        </w:rPr>
      </w:pPr>
    </w:p>
    <w:p w:rsidR="00F47006" w:rsidRPr="00F47006" w:rsidRDefault="00F47006" w:rsidP="00F47006">
      <w:pPr>
        <w:spacing w:after="0" w:line="240" w:lineRule="atLeast"/>
        <w:ind w:firstLine="540"/>
        <w:jc w:val="both"/>
        <w:rPr>
          <w:rFonts w:eastAsia="Times New Roman" w:cs="Times New Roman"/>
          <w:b/>
          <w:bCs/>
          <w:color w:val="000000"/>
          <w:lang w:eastAsia="tr-TR"/>
        </w:rPr>
      </w:pPr>
      <w:r w:rsidRPr="00F47006">
        <w:rPr>
          <w:rFonts w:eastAsia="Times New Roman" w:cs="Times New Roman"/>
          <w:b/>
          <w:bCs/>
          <w:color w:val="000000"/>
          <w:lang w:eastAsia="tr-TR"/>
        </w:rPr>
        <w:t>Ret talebinin incelenmesi</w:t>
      </w:r>
    </w:p>
    <w:p w:rsidR="00F47006" w:rsidRPr="00F47006" w:rsidRDefault="00F47006" w:rsidP="00F47006">
      <w:pPr>
        <w:spacing w:after="0" w:line="240" w:lineRule="atLeast"/>
        <w:ind w:firstLine="540"/>
        <w:jc w:val="both"/>
        <w:rPr>
          <w:rFonts w:eastAsia="Times New Roman" w:cs="Times New Roman"/>
          <w:color w:val="000000"/>
          <w:lang w:eastAsia="tr-TR"/>
        </w:rPr>
      </w:pP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b/>
          <w:bCs/>
          <w:color w:val="000000"/>
          <w:lang w:eastAsia="tr-TR"/>
        </w:rPr>
        <w:t>MADDE 42-</w:t>
      </w:r>
      <w:r w:rsidRPr="00F47006">
        <w:rPr>
          <w:rFonts w:eastAsia="Times New Roman" w:cs="Times New Roman"/>
          <w:color w:val="000000"/>
          <w:lang w:eastAsia="tr-TR"/>
        </w:rPr>
        <w:t> (1) Hâkimin reddi talebine ilişkin karar, dosya üzerinden inceleme yapılarak da verilebilir.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 xml:space="preserve">(2) Reddi istenen hâkim, ret hakkında merci tarafından karar verilinceye kadar o davaya bakamaz. Şu kadar ki, gecikmesinde sakınca bulunan iş ve davalar bunun dışındadır. Daha önce hakkındaki ret talebi mercice </w:t>
      </w:r>
      <w:proofErr w:type="spellStart"/>
      <w:r w:rsidRPr="00F47006">
        <w:rPr>
          <w:rFonts w:eastAsia="Times New Roman" w:cs="Times New Roman"/>
          <w:color w:val="000000"/>
          <w:lang w:eastAsia="tr-TR"/>
        </w:rPr>
        <w:t>reddo</w:t>
      </w:r>
      <w:bookmarkStart w:id="0" w:name="_GoBack"/>
      <w:bookmarkEnd w:id="0"/>
      <w:r w:rsidRPr="00F47006">
        <w:rPr>
          <w:rFonts w:eastAsia="Times New Roman" w:cs="Times New Roman"/>
          <w:color w:val="000000"/>
          <w:lang w:eastAsia="tr-TR"/>
        </w:rPr>
        <w:t>lunan</w:t>
      </w:r>
      <w:proofErr w:type="spellEnd"/>
      <w:r w:rsidRPr="00F47006">
        <w:rPr>
          <w:rFonts w:eastAsia="Times New Roman" w:cs="Times New Roman"/>
          <w:color w:val="000000"/>
          <w:lang w:eastAsia="tr-TR"/>
        </w:rPr>
        <w:t xml:space="preserve"> hâkimin, aynı durum ve olaylara dayanarak yeniden reddedilmesi hâli, hâkimin davaya bakmasına engel oluşturmaz.</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(3) Ret talebinin merci tarafından kabul edilmemesi hâlinde, reddi istenen hâkim davaya bakmaya devam eder.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lastRenderedPageBreak/>
        <w:t>(4) Ret talebinin, </w:t>
      </w:r>
      <w:r w:rsidR="00F64B5E" w:rsidRPr="00F47006">
        <w:rPr>
          <w:rFonts w:eastAsia="Times New Roman" w:cs="Times New Roman"/>
          <w:color w:val="000000"/>
          <w:lang w:eastAsia="tr-TR"/>
        </w:rPr>
        <w:t>kötü niyetle</w:t>
      </w:r>
      <w:r w:rsidRPr="00F47006">
        <w:rPr>
          <w:rFonts w:eastAsia="Times New Roman" w:cs="Times New Roman"/>
          <w:color w:val="000000"/>
          <w:lang w:eastAsia="tr-TR"/>
        </w:rPr>
        <w:t> yapıldığının anlaşılması ve esas yönünden kabul edilmemesi hâlinde, talepte bulunanların her biri hakkında </w:t>
      </w:r>
      <w:r w:rsidR="00F64B5E" w:rsidRPr="00F47006">
        <w:rPr>
          <w:rFonts w:eastAsia="Times New Roman" w:cs="Times New Roman"/>
          <w:color w:val="000000"/>
          <w:lang w:eastAsia="tr-TR"/>
        </w:rPr>
        <w:t>beş yüz</w:t>
      </w:r>
      <w:r w:rsidRPr="00F47006">
        <w:rPr>
          <w:rFonts w:eastAsia="Times New Roman" w:cs="Times New Roman"/>
          <w:color w:val="000000"/>
          <w:lang w:eastAsia="tr-TR"/>
        </w:rPr>
        <w:t> Türk Lirasından </w:t>
      </w:r>
      <w:proofErr w:type="spellStart"/>
      <w:r w:rsidR="00F64B5E" w:rsidRPr="00F47006">
        <w:rPr>
          <w:rFonts w:eastAsia="Times New Roman" w:cs="Times New Roman"/>
          <w:color w:val="000000"/>
          <w:lang w:eastAsia="tr-TR"/>
        </w:rPr>
        <w:t>beş</w:t>
      </w:r>
      <w:r w:rsidR="00F64B5E">
        <w:rPr>
          <w:rFonts w:eastAsia="Times New Roman" w:cs="Times New Roman"/>
          <w:color w:val="000000"/>
          <w:lang w:eastAsia="tr-TR"/>
        </w:rPr>
        <w:t>b</w:t>
      </w:r>
      <w:r w:rsidR="00F64B5E" w:rsidRPr="00F47006">
        <w:rPr>
          <w:rFonts w:eastAsia="Times New Roman" w:cs="Times New Roman"/>
          <w:color w:val="000000"/>
          <w:lang w:eastAsia="tr-TR"/>
        </w:rPr>
        <w:t>in</w:t>
      </w:r>
      <w:proofErr w:type="spellEnd"/>
      <w:r w:rsidRPr="00F47006">
        <w:rPr>
          <w:rFonts w:eastAsia="Times New Roman" w:cs="Times New Roman"/>
          <w:color w:val="000000"/>
          <w:lang w:eastAsia="tr-TR"/>
        </w:rPr>
        <w:t> Türk Lirasına kadar disiplin para cezasına hükmolunur.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(5) Hâkim hakkında aynı davada aynı tarafça ileri sürülen ret talebinin reddi hâlinde verilecek disiplin para cezası, bir önceki disiplin para cezasının iki katından az olamaz.</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(6) Disiplin para cezasının tahsili için, davaya bakan mahkeme, dosyanın geliş tarihinden başlayarak iki hafta</w:t>
      </w:r>
      <w:r w:rsidRPr="00F47006">
        <w:rPr>
          <w:rFonts w:eastAsia="Times New Roman" w:cs="Times New Roman"/>
          <w:b/>
          <w:bCs/>
          <w:color w:val="000000"/>
          <w:lang w:eastAsia="tr-TR"/>
        </w:rPr>
        <w:t> </w:t>
      </w:r>
      <w:r w:rsidRPr="00F47006">
        <w:rPr>
          <w:rFonts w:eastAsia="Times New Roman" w:cs="Times New Roman"/>
          <w:color w:val="000000"/>
          <w:lang w:eastAsia="tr-TR"/>
        </w:rPr>
        <w:t>içinde gereğini yapar.</w:t>
      </w:r>
    </w:p>
    <w:p w:rsidR="00F47006" w:rsidRPr="00F47006" w:rsidRDefault="00F47006" w:rsidP="00F47006">
      <w:pPr>
        <w:spacing w:after="0" w:line="240" w:lineRule="atLeast"/>
        <w:ind w:firstLine="540"/>
        <w:jc w:val="both"/>
        <w:rPr>
          <w:rFonts w:eastAsia="Times New Roman" w:cs="Times New Roman"/>
          <w:color w:val="000000"/>
          <w:lang w:eastAsia="tr-TR"/>
        </w:rPr>
      </w:pPr>
    </w:p>
    <w:p w:rsidR="00F47006" w:rsidRPr="00F47006" w:rsidRDefault="00F47006" w:rsidP="00F47006">
      <w:pPr>
        <w:spacing w:after="0" w:line="240" w:lineRule="atLeast"/>
        <w:ind w:firstLine="540"/>
        <w:jc w:val="both"/>
        <w:rPr>
          <w:rFonts w:eastAsia="Times New Roman" w:cs="Times New Roman"/>
          <w:b/>
          <w:bCs/>
          <w:color w:val="000000"/>
          <w:lang w:eastAsia="tr-TR"/>
        </w:rPr>
      </w:pPr>
      <w:r w:rsidRPr="00F47006">
        <w:rPr>
          <w:rFonts w:eastAsia="Times New Roman" w:cs="Times New Roman"/>
          <w:b/>
          <w:bCs/>
          <w:color w:val="000000"/>
          <w:lang w:eastAsia="tr-TR"/>
        </w:rPr>
        <w:t>Ret talebine ilişkin kararlara karşı istinaf</w:t>
      </w:r>
    </w:p>
    <w:p w:rsidR="00F47006" w:rsidRPr="00F47006" w:rsidRDefault="00F47006" w:rsidP="00F47006">
      <w:pPr>
        <w:spacing w:after="0" w:line="240" w:lineRule="atLeast"/>
        <w:ind w:firstLine="540"/>
        <w:jc w:val="both"/>
        <w:rPr>
          <w:rFonts w:eastAsia="Times New Roman" w:cs="Times New Roman"/>
          <w:color w:val="000000"/>
          <w:lang w:eastAsia="tr-TR"/>
        </w:rPr>
      </w:pP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b/>
          <w:bCs/>
          <w:color w:val="000000"/>
          <w:lang w:eastAsia="tr-TR"/>
        </w:rPr>
        <w:t>MADDE 43-</w:t>
      </w:r>
      <w:r w:rsidRPr="00F47006">
        <w:rPr>
          <w:rFonts w:eastAsia="Times New Roman" w:cs="Times New Roman"/>
          <w:color w:val="000000"/>
          <w:lang w:eastAsia="tr-TR"/>
        </w:rPr>
        <w:t> (1) Esas hüküm bakımından istinaf yolu kapalı bulunan dava ve işlerde, hâkimin reddi talebiyle ilgili merci kararları kesindir.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(2) Esas hüküm bakımından istinaf yolu açık bulunan dava ve işlerde ise ret talebi hakkındaki merci kararlarına karşı tefhim veya tebliği tarihinden itibaren bir hafta içinde istinaf yoluna başvurulabilir; bu hâlde 347 </w:t>
      </w:r>
      <w:proofErr w:type="spellStart"/>
      <w:r w:rsidRPr="00F47006">
        <w:rPr>
          <w:rFonts w:eastAsia="Times New Roman" w:cs="Times New Roman"/>
          <w:color w:val="000000"/>
          <w:lang w:eastAsia="tr-TR"/>
        </w:rPr>
        <w:t>nci</w:t>
      </w:r>
      <w:proofErr w:type="spellEnd"/>
      <w:r w:rsidRPr="00F47006">
        <w:rPr>
          <w:rFonts w:eastAsia="Times New Roman" w:cs="Times New Roman"/>
          <w:b/>
          <w:bCs/>
          <w:color w:val="000000"/>
          <w:lang w:eastAsia="tr-TR"/>
        </w:rPr>
        <w:t> </w:t>
      </w:r>
      <w:r w:rsidRPr="00F47006">
        <w:rPr>
          <w:rFonts w:eastAsia="Times New Roman" w:cs="Times New Roman"/>
          <w:color w:val="000000"/>
          <w:lang w:eastAsia="tr-TR"/>
        </w:rPr>
        <w:t>madde</w:t>
      </w:r>
      <w:r w:rsidRPr="00F47006">
        <w:rPr>
          <w:rFonts w:eastAsia="Times New Roman" w:cs="Times New Roman"/>
          <w:b/>
          <w:bCs/>
          <w:color w:val="000000"/>
          <w:lang w:eastAsia="tr-TR"/>
        </w:rPr>
        <w:t> </w:t>
      </w:r>
      <w:r w:rsidRPr="00F47006">
        <w:rPr>
          <w:rFonts w:eastAsia="Times New Roman" w:cs="Times New Roman"/>
          <w:color w:val="000000"/>
          <w:lang w:eastAsia="tr-TR"/>
        </w:rPr>
        <w:t>hükmü uygulanmaz. Bölge adliye mahkemesinin bu husustaki kararları kesindir.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(3) Ret talebinin reddine ilişkin merci kararının bölge adliye mahkemesince uygun bulunmayarak kaldırılması veya ret talebinin kabulüne ilişkin merci kararının bölge adliye mahkemesince uygun bulunması hâlinde, ret sebebinin doğduğu tarihten itibaren reddedilen hâkimce yapılmış olan ve ret talebinde bulunan tarafça itiraz edilen esasa etkili işlemler, davaya daha sonra bakacak hâkim tarafından iptal olunur.</w:t>
      </w:r>
    </w:p>
    <w:p w:rsidR="00F47006" w:rsidRPr="00F47006" w:rsidRDefault="00F47006" w:rsidP="00F47006">
      <w:pPr>
        <w:spacing w:after="0" w:line="240" w:lineRule="atLeast"/>
        <w:ind w:firstLine="540"/>
        <w:jc w:val="both"/>
        <w:rPr>
          <w:rFonts w:eastAsia="Times New Roman" w:cs="Times New Roman"/>
          <w:color w:val="000000"/>
          <w:lang w:eastAsia="tr-TR"/>
        </w:rPr>
      </w:pPr>
    </w:p>
    <w:p w:rsidR="00F47006" w:rsidRPr="00F47006" w:rsidRDefault="00F47006" w:rsidP="00F47006">
      <w:pPr>
        <w:spacing w:after="0" w:line="240" w:lineRule="atLeast"/>
        <w:ind w:firstLine="540"/>
        <w:jc w:val="both"/>
        <w:rPr>
          <w:rFonts w:eastAsia="Times New Roman" w:cs="Times New Roman"/>
          <w:color w:val="000000"/>
          <w:lang w:eastAsia="tr-TR"/>
        </w:rPr>
      </w:pPr>
    </w:p>
    <w:p w:rsidR="00F47006" w:rsidRPr="00F47006" w:rsidRDefault="00F47006" w:rsidP="00F47006">
      <w:pPr>
        <w:spacing w:after="0" w:line="240" w:lineRule="atLeast"/>
        <w:ind w:firstLine="540"/>
        <w:jc w:val="both"/>
        <w:rPr>
          <w:rFonts w:eastAsia="Times New Roman" w:cs="Times New Roman"/>
          <w:color w:val="000000"/>
          <w:lang w:eastAsia="tr-TR"/>
        </w:rPr>
      </w:pPr>
    </w:p>
    <w:p w:rsidR="00F47006" w:rsidRPr="00F47006" w:rsidRDefault="00F47006" w:rsidP="00F47006">
      <w:pPr>
        <w:spacing w:after="0" w:line="240" w:lineRule="atLeast"/>
        <w:ind w:firstLine="540"/>
        <w:jc w:val="both"/>
        <w:rPr>
          <w:rFonts w:eastAsia="Times New Roman" w:cs="Times New Roman"/>
          <w:color w:val="000000"/>
          <w:lang w:eastAsia="tr-TR"/>
        </w:rPr>
      </w:pPr>
    </w:p>
    <w:p w:rsidR="00F47006" w:rsidRPr="00F47006" w:rsidRDefault="00F47006" w:rsidP="00F47006">
      <w:pPr>
        <w:spacing w:after="0" w:line="240" w:lineRule="atLeast"/>
        <w:ind w:firstLine="540"/>
        <w:jc w:val="both"/>
        <w:rPr>
          <w:rFonts w:eastAsia="Times New Roman" w:cs="Times New Roman"/>
          <w:color w:val="000000"/>
          <w:lang w:eastAsia="tr-TR"/>
        </w:rPr>
      </w:pPr>
    </w:p>
    <w:p w:rsidR="00F47006" w:rsidRPr="00F47006" w:rsidRDefault="00F47006" w:rsidP="00F47006">
      <w:pPr>
        <w:spacing w:after="0" w:line="240" w:lineRule="atLeast"/>
        <w:ind w:firstLine="540"/>
        <w:jc w:val="both"/>
        <w:rPr>
          <w:rFonts w:eastAsia="Times New Roman" w:cs="Times New Roman"/>
          <w:b/>
          <w:bCs/>
          <w:color w:val="000000"/>
          <w:lang w:eastAsia="tr-TR"/>
        </w:rPr>
      </w:pPr>
      <w:r w:rsidRPr="00F47006">
        <w:rPr>
          <w:rFonts w:eastAsia="Times New Roman" w:cs="Times New Roman"/>
          <w:b/>
          <w:bCs/>
          <w:color w:val="000000"/>
          <w:lang w:eastAsia="tr-TR"/>
        </w:rPr>
        <w:t>Ret talebine ilişkin kararların temyizi</w:t>
      </w:r>
    </w:p>
    <w:p w:rsidR="00F47006" w:rsidRPr="00F47006" w:rsidRDefault="00F47006" w:rsidP="00F47006">
      <w:pPr>
        <w:spacing w:after="0" w:line="240" w:lineRule="atLeast"/>
        <w:ind w:firstLine="540"/>
        <w:jc w:val="both"/>
        <w:rPr>
          <w:rFonts w:eastAsia="Times New Roman" w:cs="Times New Roman"/>
          <w:color w:val="000000"/>
          <w:lang w:eastAsia="tr-TR"/>
        </w:rPr>
      </w:pP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b/>
          <w:bCs/>
          <w:color w:val="000000"/>
          <w:lang w:eastAsia="tr-TR"/>
        </w:rPr>
        <w:t>MADDE 44- </w:t>
      </w:r>
      <w:r w:rsidRPr="00F47006">
        <w:rPr>
          <w:rFonts w:eastAsia="Times New Roman" w:cs="Times New Roman"/>
          <w:color w:val="000000"/>
          <w:lang w:eastAsia="tr-TR"/>
        </w:rPr>
        <w:t>(1) Esas hüküm bakımından temyiz yolu kapalı bulunan dava ve işlerde, bölge adliye mahkemesi başkan ve üyelerinin reddine ilişkin bölge adliye mahkemesi kararları kesindir.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(2) Esas hüküm bakımından temyiz yolu açık bulunan dava ve işlerde ise ret talebi hakkındaki karar, tefhim veya tebliği tarihinden itibaren bir hafta içinde temyiz edilebilir. Bu hâlde 347 </w:t>
      </w:r>
      <w:proofErr w:type="spellStart"/>
      <w:r w:rsidRPr="00F47006">
        <w:rPr>
          <w:rFonts w:eastAsia="Times New Roman" w:cs="Times New Roman"/>
          <w:color w:val="000000"/>
          <w:lang w:eastAsia="tr-TR"/>
        </w:rPr>
        <w:t>nci</w:t>
      </w:r>
      <w:proofErr w:type="spellEnd"/>
      <w:r w:rsidRPr="00F47006">
        <w:rPr>
          <w:rFonts w:eastAsia="Times New Roman" w:cs="Times New Roman"/>
          <w:color w:val="000000"/>
          <w:lang w:eastAsia="tr-TR"/>
        </w:rPr>
        <w:t> madde hükmü uygulanmaz. </w:t>
      </w:r>
      <w:r w:rsidR="00F64B5E" w:rsidRPr="00F47006">
        <w:rPr>
          <w:rFonts w:eastAsia="Times New Roman" w:cs="Times New Roman"/>
          <w:color w:val="000000"/>
          <w:lang w:eastAsia="tr-TR"/>
        </w:rPr>
        <w:t>Yargıtay’ın</w:t>
      </w:r>
      <w:r w:rsidRPr="00F47006">
        <w:rPr>
          <w:rFonts w:eastAsia="Times New Roman" w:cs="Times New Roman"/>
          <w:color w:val="000000"/>
          <w:lang w:eastAsia="tr-TR"/>
        </w:rPr>
        <w:t> bu husustaki kararı kesindir.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(3) Bölge adliye mahkemesi hâkiminin reddine ilişkin talebin reddi konusundaki kararın temyizi üzerine </w:t>
      </w:r>
      <w:r w:rsidR="00F64B5E" w:rsidRPr="00F47006">
        <w:rPr>
          <w:rFonts w:eastAsia="Times New Roman" w:cs="Times New Roman"/>
          <w:color w:val="000000"/>
          <w:lang w:eastAsia="tr-TR"/>
        </w:rPr>
        <w:t>Yargıtay’ca</w:t>
      </w:r>
      <w:r w:rsidRPr="00F47006">
        <w:rPr>
          <w:rFonts w:eastAsia="Times New Roman" w:cs="Times New Roman"/>
          <w:color w:val="000000"/>
          <w:lang w:eastAsia="tr-TR"/>
        </w:rPr>
        <w:t xml:space="preserve"> bozulması veya ret talebinin kabulüne ilişkin kararın </w:t>
      </w:r>
      <w:r w:rsidR="00F64B5E" w:rsidRPr="00F47006">
        <w:rPr>
          <w:rFonts w:eastAsia="Times New Roman" w:cs="Times New Roman"/>
          <w:color w:val="000000"/>
          <w:lang w:eastAsia="tr-TR"/>
        </w:rPr>
        <w:t>Yargıtay’ca</w:t>
      </w:r>
      <w:r w:rsidRPr="00F47006">
        <w:rPr>
          <w:rFonts w:eastAsia="Times New Roman" w:cs="Times New Roman"/>
          <w:color w:val="000000"/>
          <w:lang w:eastAsia="tr-TR"/>
        </w:rPr>
        <w:t> onanması hâlinde, ret sebebinin doğduğu tarihten itibaren reddedilen hâkimce yapılmış olan ve ret t</w:t>
      </w:r>
      <w:r w:rsidR="00F64B5E">
        <w:rPr>
          <w:rFonts w:eastAsia="Times New Roman" w:cs="Times New Roman"/>
          <w:color w:val="000000"/>
          <w:lang w:eastAsia="tr-TR"/>
        </w:rPr>
        <w:t xml:space="preserve">alebinde bulunan tarafça itiraz </w:t>
      </w:r>
      <w:r w:rsidRPr="00F47006">
        <w:rPr>
          <w:rFonts w:eastAsia="Times New Roman" w:cs="Times New Roman"/>
          <w:color w:val="000000"/>
          <w:lang w:eastAsia="tr-TR"/>
        </w:rPr>
        <w:t>edilen esasa ilişkin işlemler, davaya daha sonra bakacak olan bölge adliye mahkemesi tarafından iptal olunur.</w:t>
      </w:r>
    </w:p>
    <w:p w:rsidR="00F47006" w:rsidRPr="00F47006" w:rsidRDefault="00F47006" w:rsidP="00F47006">
      <w:pPr>
        <w:spacing w:after="0" w:line="240" w:lineRule="atLeast"/>
        <w:ind w:firstLine="540"/>
        <w:jc w:val="both"/>
        <w:rPr>
          <w:rFonts w:eastAsia="Times New Roman" w:cs="Times New Roman"/>
          <w:color w:val="000000"/>
          <w:lang w:eastAsia="tr-TR"/>
        </w:rPr>
      </w:pPr>
    </w:p>
    <w:p w:rsidR="00F47006" w:rsidRPr="00F47006" w:rsidRDefault="00F47006" w:rsidP="00F47006">
      <w:pPr>
        <w:spacing w:after="0" w:line="240" w:lineRule="atLeast"/>
        <w:ind w:firstLine="540"/>
        <w:jc w:val="both"/>
        <w:rPr>
          <w:rFonts w:eastAsia="Times New Roman" w:cs="Times New Roman"/>
          <w:b/>
          <w:bCs/>
          <w:color w:val="000000"/>
          <w:lang w:eastAsia="tr-TR"/>
        </w:rPr>
      </w:pPr>
      <w:r w:rsidRPr="00F47006">
        <w:rPr>
          <w:rFonts w:eastAsia="Times New Roman" w:cs="Times New Roman"/>
          <w:b/>
          <w:bCs/>
          <w:color w:val="000000"/>
          <w:lang w:eastAsia="tr-TR"/>
        </w:rPr>
        <w:t>Zabıt kâtibinin yasaklılığı ve reddi</w:t>
      </w:r>
    </w:p>
    <w:p w:rsidR="00F47006" w:rsidRPr="00F47006" w:rsidRDefault="00F47006" w:rsidP="00F47006">
      <w:pPr>
        <w:spacing w:after="0" w:line="240" w:lineRule="atLeast"/>
        <w:ind w:firstLine="540"/>
        <w:jc w:val="both"/>
        <w:rPr>
          <w:rFonts w:eastAsia="Times New Roman" w:cs="Times New Roman"/>
          <w:color w:val="000000"/>
          <w:lang w:eastAsia="tr-TR"/>
        </w:rPr>
      </w:pP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b/>
          <w:bCs/>
          <w:color w:val="000000"/>
          <w:lang w:eastAsia="tr-TR"/>
        </w:rPr>
        <w:t>MADDE 45- </w:t>
      </w:r>
      <w:r w:rsidRPr="00F47006">
        <w:rPr>
          <w:rFonts w:eastAsia="Times New Roman" w:cs="Times New Roman"/>
          <w:color w:val="000000"/>
          <w:lang w:eastAsia="tr-TR"/>
        </w:rPr>
        <w:t>(1) Davada görevli zabıt kâtibi hakkında 34 ve 36 </w:t>
      </w:r>
      <w:proofErr w:type="spellStart"/>
      <w:r w:rsidRPr="00F47006">
        <w:rPr>
          <w:rFonts w:eastAsia="Times New Roman" w:cs="Times New Roman"/>
          <w:color w:val="000000"/>
          <w:lang w:eastAsia="tr-TR"/>
        </w:rPr>
        <w:t>ncı</w:t>
      </w:r>
      <w:proofErr w:type="spellEnd"/>
      <w:r w:rsidRPr="00F47006">
        <w:rPr>
          <w:rFonts w:eastAsia="Times New Roman" w:cs="Times New Roman"/>
          <w:color w:val="000000"/>
          <w:lang w:eastAsia="tr-TR"/>
        </w:rPr>
        <w:t> maddelerde düzenlenen sebeplerden birisiyle ret talebinde bulunulabilir. Ret talebi, zabıt kâtibinin görev yaptığı mahkeme tarafından karara bağlanır. Bu konuda verilecek kararlar kesindir.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(2) Zabıt kâtibi 34 üncü maddedeki sebepleri bildirerek görevden çekinebilir. Bu hâlde gereken karar, görev yaptığı mahkeme tarafından verilir.</w:t>
      </w:r>
    </w:p>
    <w:p w:rsidR="00F47006" w:rsidRPr="00F47006" w:rsidRDefault="00F47006" w:rsidP="00F47006">
      <w:pPr>
        <w:spacing w:after="0" w:line="240" w:lineRule="atLeast"/>
        <w:ind w:firstLine="540"/>
        <w:jc w:val="both"/>
        <w:rPr>
          <w:rFonts w:eastAsia="Times New Roman" w:cs="Times New Roman"/>
          <w:color w:val="000000"/>
          <w:lang w:eastAsia="tr-TR"/>
        </w:rPr>
      </w:pPr>
      <w:r w:rsidRPr="00F47006">
        <w:rPr>
          <w:rFonts w:eastAsia="Times New Roman" w:cs="Times New Roman"/>
          <w:color w:val="000000"/>
          <w:lang w:eastAsia="tr-TR"/>
        </w:rPr>
        <w:t>(3) Zabıt kâtibinin aynı işte hâkim ile birlikte reddi veya çekinmesinin istenmesi hâlinde, hâkim hakkında ret veya çekinmeyi inceleyecek olan merci, her ikisi hakkında karar verir.</w:t>
      </w:r>
    </w:p>
    <w:p w:rsidR="00F47006" w:rsidRPr="00F47006" w:rsidRDefault="00F47006" w:rsidP="00F47006"/>
    <w:sectPr w:rsidR="00F47006" w:rsidRPr="00F470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73" w:rsidRDefault="009F5973" w:rsidP="00F47006">
      <w:pPr>
        <w:spacing w:after="0" w:line="240" w:lineRule="auto"/>
      </w:pPr>
      <w:r>
        <w:separator/>
      </w:r>
    </w:p>
  </w:endnote>
  <w:endnote w:type="continuationSeparator" w:id="0">
    <w:p w:rsidR="009F5973" w:rsidRDefault="009F5973" w:rsidP="00F4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511681"/>
      <w:docPartObj>
        <w:docPartGallery w:val="Page Numbers (Bottom of Page)"/>
        <w:docPartUnique/>
      </w:docPartObj>
    </w:sdtPr>
    <w:sdtEndPr/>
    <w:sdtContent>
      <w:p w:rsidR="00F47006" w:rsidRDefault="00F47006">
        <w:pPr>
          <w:pStyle w:val="Altbilgi"/>
          <w:jc w:val="center"/>
        </w:pPr>
        <w:r>
          <w:fldChar w:fldCharType="begin"/>
        </w:r>
        <w:r>
          <w:instrText>PAGE   \* MERGEFORMAT</w:instrText>
        </w:r>
        <w:r>
          <w:fldChar w:fldCharType="separate"/>
        </w:r>
        <w:r w:rsidR="00F64B5E">
          <w:rPr>
            <w:noProof/>
          </w:rPr>
          <w:t>1</w:t>
        </w:r>
        <w:r>
          <w:fldChar w:fldCharType="end"/>
        </w:r>
      </w:p>
    </w:sdtContent>
  </w:sdt>
  <w:p w:rsidR="00F47006" w:rsidRDefault="00F470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73" w:rsidRDefault="009F5973" w:rsidP="00F47006">
      <w:pPr>
        <w:spacing w:after="0" w:line="240" w:lineRule="auto"/>
      </w:pPr>
      <w:r>
        <w:separator/>
      </w:r>
    </w:p>
  </w:footnote>
  <w:footnote w:type="continuationSeparator" w:id="0">
    <w:p w:rsidR="009F5973" w:rsidRDefault="009F5973" w:rsidP="00F470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5E"/>
    <w:rsid w:val="009F5973"/>
    <w:rsid w:val="00A0622F"/>
    <w:rsid w:val="00BC2A5E"/>
    <w:rsid w:val="00C26BBF"/>
    <w:rsid w:val="00F47006"/>
    <w:rsid w:val="00F64B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470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7006"/>
  </w:style>
  <w:style w:type="paragraph" w:styleId="Altbilgi">
    <w:name w:val="footer"/>
    <w:basedOn w:val="Normal"/>
    <w:link w:val="AltbilgiChar"/>
    <w:uiPriority w:val="99"/>
    <w:unhideWhenUsed/>
    <w:rsid w:val="00F470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7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470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7006"/>
  </w:style>
  <w:style w:type="paragraph" w:styleId="Altbilgi">
    <w:name w:val="footer"/>
    <w:basedOn w:val="Normal"/>
    <w:link w:val="AltbilgiChar"/>
    <w:uiPriority w:val="99"/>
    <w:unhideWhenUsed/>
    <w:rsid w:val="00F470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7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7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1359</Words>
  <Characters>7747</Characters>
  <Application>Microsoft Office Word</Application>
  <DocSecurity>0</DocSecurity>
  <Lines>64</Lines>
  <Paragraphs>18</Paragraphs>
  <ScaleCrop>false</ScaleCrop>
  <Company>-=[By NeC]=-</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3</cp:revision>
  <dcterms:created xsi:type="dcterms:W3CDTF">2017-11-14T20:59:00Z</dcterms:created>
  <dcterms:modified xsi:type="dcterms:W3CDTF">2017-11-18T15:01:00Z</dcterms:modified>
</cp:coreProperties>
</file>